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4D5C8F">
                              <w:t>0</w:t>
                            </w:r>
                            <w:r w:rsidR="00692DBF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4D5C8F">
                        <w:t>0</w:t>
                      </w:r>
                      <w:r w:rsidR="00692DBF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A113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320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4D5C8F" w:rsidRPr="004D5C8F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4D5C8F">
        <w:t>0</w:t>
      </w:r>
      <w:r w:rsidR="00692DBF">
        <w:t>4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4D5C8F">
        <w:t>0</w:t>
      </w:r>
      <w:r w:rsidR="00692DBF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EA1132" w:rsidRPr="00EA1132" w:rsidRDefault="0095045B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EA1132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EA1132" w:rsidRPr="00EA1132">
        <w:rPr>
          <w:rFonts w:asciiTheme="minorHAnsi" w:hAnsiTheme="minorHAnsi"/>
          <w:sz w:val="22"/>
          <w:szCs w:val="22"/>
          <w:lang w:val="es-ES_tradnl"/>
        </w:rPr>
        <w:t>Lobos, 11 de Mayo de 2004.-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EA1132" w:rsidRPr="00EA1132" w:rsidRDefault="00EA1132" w:rsidP="00EA1132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EA1132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EA1132" w:rsidRPr="00EA1132" w:rsidRDefault="00EA1132" w:rsidP="00EA1132">
      <w:pPr>
        <w:pStyle w:val="Ttulo1"/>
        <w:jc w:val="both"/>
        <w:rPr>
          <w:rFonts w:asciiTheme="minorHAnsi" w:hAnsiTheme="minorHAnsi"/>
          <w:b/>
        </w:rPr>
      </w:pPr>
      <w:r w:rsidRPr="00EA1132">
        <w:rPr>
          <w:rFonts w:asciiTheme="minorHAnsi" w:hAnsiTheme="minorHAnsi"/>
          <w:b/>
        </w:rPr>
        <w:t>S                    /                      D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             </w:t>
      </w:r>
    </w:p>
    <w:p w:rsidR="00EA1132" w:rsidRPr="00EA1132" w:rsidRDefault="00EA1132" w:rsidP="00EA1132">
      <w:pPr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 xml:space="preserve">  </w:t>
      </w:r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>Ref.</w:t>
      </w:r>
      <w:proofErr w:type="gramStart"/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:  </w:t>
      </w:r>
      <w:proofErr w:type="spellStart"/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>Expte</w:t>
      </w:r>
      <w:proofErr w:type="spellEnd"/>
      <w:proofErr w:type="gramEnd"/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.  </w:t>
      </w:r>
      <w:r w:rsidRPr="00EA1132">
        <w:rPr>
          <w:rFonts w:asciiTheme="minorHAnsi" w:hAnsiTheme="minorHAnsi"/>
          <w:b/>
          <w:sz w:val="22"/>
          <w:szCs w:val="22"/>
          <w:u w:val="single"/>
        </w:rPr>
        <w:t>Nº 93/2000   del   H.C.D.-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De nuestra mayor consideración: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</w:t>
      </w:r>
      <w:r w:rsidRPr="00EA1132">
        <w:rPr>
          <w:rFonts w:asciiTheme="minorHAnsi" w:hAnsiTheme="minorHAnsi"/>
          <w:b/>
          <w:sz w:val="22"/>
          <w:szCs w:val="22"/>
        </w:rPr>
        <w:t>Sesión Ordinaria</w:t>
      </w:r>
      <w:r w:rsidRPr="00EA1132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EA1132">
        <w:rPr>
          <w:rFonts w:asciiTheme="minorHAnsi" w:hAnsiTheme="minorHAnsi"/>
          <w:b/>
          <w:sz w:val="22"/>
          <w:szCs w:val="22"/>
        </w:rPr>
        <w:t>Ordenanza Nº 2186</w:t>
      </w:r>
      <w:r w:rsidRPr="00EA1132">
        <w:rPr>
          <w:rFonts w:asciiTheme="minorHAnsi" w:hAnsiTheme="minorHAnsi"/>
          <w:sz w:val="22"/>
          <w:szCs w:val="22"/>
        </w:rPr>
        <w:t>, cuyo texto se transcribe a continuación: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lang w:val="es-AR"/>
        </w:rPr>
        <w:t>“</w:t>
      </w:r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>VISTO:</w:t>
      </w:r>
      <w:r w:rsidRPr="00EA1132">
        <w:rPr>
          <w:rFonts w:asciiTheme="minorHAnsi" w:hAnsiTheme="minorHAnsi"/>
          <w:sz w:val="22"/>
          <w:szCs w:val="22"/>
          <w:lang w:val="es-AR"/>
        </w:rPr>
        <w:t xml:space="preserve"> La carencia de un ordenamiento específico para las plazas, plazoletas, parques, paseos y espacios verdes públicos del dominio municipal; y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>CONSIDERANDO:</w:t>
      </w:r>
      <w:r w:rsidRPr="00EA1132">
        <w:rPr>
          <w:rFonts w:asciiTheme="minorHAnsi" w:hAnsiTheme="minorHAnsi"/>
          <w:sz w:val="22"/>
          <w:szCs w:val="22"/>
          <w:lang w:val="es-AR"/>
        </w:rPr>
        <w:t xml:space="preserve"> Que del relevamiento diario de los espacios verdes de todo el municipio, surge la existencia de problemas y deficiencias de mayor y menor gravedad.-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ab/>
        <w:t xml:space="preserve"> Que resulta imprescindible proponer una serie de medidas para preservar las plazas y parques públicos, garantizar su seguridad y buen estado de conservación.-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ab/>
        <w:t xml:space="preserve"> Que estos espacios públicos adquieren mayor relevancia dado el perfil turístico que se ha planificado dar a nuestra Comuna.-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ab/>
        <w:t xml:space="preserve"> Que es necesario elaborar un diagnóstico, por personal especializado, del estado en que se encuentran estos espacios verdes, para arribar luego a la solución de los inconvenientes que de aquel se desprendan.-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ab/>
        <w:t xml:space="preserve"> Que atento a la visita constante de estos espacios verdes, por personas de todas las edades, en especial los niños, se hace necesario realizar estudios parasitológicos, en prevención de enfermedades contagiosas.-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ab/>
        <w:t xml:space="preserve"> Que existen antecedentes en otras comunidades de “padrinazgo” de estos espacios, que redundarían en beneficios de carácter económico - presupuestario, de higiene,  seguridad, etc.-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ab/>
        <w:t xml:space="preserve"> Que en dichos espacios se deben </w:t>
      </w:r>
      <w:proofErr w:type="spellStart"/>
      <w:r w:rsidRPr="00EA1132">
        <w:rPr>
          <w:rFonts w:asciiTheme="minorHAnsi" w:hAnsiTheme="minorHAnsi"/>
          <w:sz w:val="22"/>
          <w:szCs w:val="22"/>
          <w:lang w:val="es-AR"/>
        </w:rPr>
        <w:t>refuncionalizar</w:t>
      </w:r>
      <w:proofErr w:type="spellEnd"/>
      <w:r w:rsidRPr="00EA1132">
        <w:rPr>
          <w:rFonts w:asciiTheme="minorHAnsi" w:hAnsiTheme="minorHAnsi"/>
          <w:sz w:val="22"/>
          <w:szCs w:val="22"/>
          <w:lang w:val="es-AR"/>
        </w:rPr>
        <w:t xml:space="preserve"> las áreas de juegos infantiles, adecuándolos a los niños con necesidades especiales.-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ab/>
        <w:t xml:space="preserve"> Que la integración de toda la comunidad con estos espacios verdes, hará posible la formación de una conciencia que permita una mejor preservación de los mismos.-</w:t>
      </w: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 xml:space="preserve">Por ello, </w:t>
      </w:r>
      <w:r w:rsidRPr="00EA1132">
        <w:rPr>
          <w:rFonts w:asciiTheme="minorHAnsi" w:hAnsiTheme="minorHAnsi"/>
          <w:b/>
          <w:sz w:val="22"/>
          <w:szCs w:val="22"/>
          <w:lang w:val="es-ES_tradnl"/>
        </w:rPr>
        <w:t>EL HONORABLE CONCEJO DELIBERANTE DE LOBOS</w:t>
      </w:r>
      <w:r w:rsidRPr="00EA1132">
        <w:rPr>
          <w:rFonts w:asciiTheme="minorHAnsi" w:hAnsiTheme="minorHAnsi"/>
          <w:sz w:val="22"/>
          <w:szCs w:val="22"/>
          <w:lang w:val="es-ES_tradnl"/>
        </w:rPr>
        <w:t>, sanciona la siguiente:</w:t>
      </w:r>
    </w:p>
    <w:p w:rsidR="00EA1132" w:rsidRPr="00EA1132" w:rsidRDefault="00EA1132" w:rsidP="00EA1132">
      <w:pPr>
        <w:pStyle w:val="Ttulo"/>
        <w:spacing w:line="240" w:lineRule="auto"/>
        <w:jc w:val="both"/>
        <w:rPr>
          <w:rFonts w:asciiTheme="minorHAnsi" w:hAnsiTheme="minorHAnsi"/>
          <w:b/>
          <w:sz w:val="22"/>
          <w:szCs w:val="22"/>
          <w:u w:val="none"/>
          <w:lang w:val="es-ES_tradnl"/>
        </w:rPr>
      </w:pPr>
    </w:p>
    <w:p w:rsidR="00EA1132" w:rsidRPr="00EA1132" w:rsidRDefault="00EA1132" w:rsidP="00EA1132">
      <w:pPr>
        <w:pStyle w:val="Ttulo"/>
        <w:spacing w:line="240" w:lineRule="auto"/>
        <w:jc w:val="both"/>
        <w:rPr>
          <w:rFonts w:asciiTheme="minorHAnsi" w:hAnsiTheme="minorHAnsi"/>
          <w:b/>
          <w:sz w:val="22"/>
          <w:szCs w:val="22"/>
          <w:u w:val="none"/>
          <w:lang w:val="es-ES_tradnl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O R D E N A N Z A   Nº   2 1 8 6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ARTICULO 1º: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Se encuentran comprendidos dentro de la presente Ordenanza la plazas, plazoletas, parques, paseos, ramblas y/o todo espacio verde público, existentes o futuros, dentro del Partido de Lobos y del dominio municipal, afectados a la recreación, esparcimiento, deportes y/o juegos sin fines de lucro.-----------------------------------------------------------------------------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lastRenderedPageBreak/>
        <w:t>ARTICULO 2º: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El Departamento Ejecutivo Municipal, deberá garantizar la seguridad y buen estado de conservación de los espacios a los que hace referencia el Artículo 1º, comprendiendo dentro del presente – y únicamente con carácter meramente enunciativo – la iluminación, colocación, señalización, vigilancia y/o custodia de plantas, bancos, mesas, baños, veredas, canteros, caminos laterales, estatuas, fuentes, monumentos, cestos, areneros, bebederos, juegos infantiles, accesos, rampas, rampas para discapacitados, mástiles y/o canchas de deportes.-------------------------------------------------------------------------------------------------------------------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ARTICULO 3º: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El Departamento Ejecutivo municipal deberá realizar un relevamiento de los espacios verdes públicos comprendidos en el Artículo 1º, a cargo de personal especializado, donde se detallen todos los elementos de interés que se han consignado en el Artículo 2º y un diagnóstico de su estado. Dicho informe deberá ser elevado semestralmente a este </w:t>
      </w:r>
      <w:proofErr w:type="gramStart"/>
      <w:r w:rsidRPr="00EA1132">
        <w:rPr>
          <w:rFonts w:asciiTheme="minorHAnsi" w:hAnsiTheme="minorHAnsi"/>
          <w:b w:val="0"/>
          <w:sz w:val="22"/>
          <w:szCs w:val="22"/>
        </w:rPr>
        <w:t>H.C.D..</w:t>
      </w:r>
      <w:proofErr w:type="gramEnd"/>
      <w:r w:rsidRPr="00EA1132">
        <w:rPr>
          <w:rFonts w:asciiTheme="minorHAnsi" w:hAnsiTheme="minorHAnsi"/>
          <w:b w:val="0"/>
          <w:sz w:val="22"/>
          <w:szCs w:val="22"/>
        </w:rPr>
        <w:t>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b w:val="0"/>
          <w:sz w:val="22"/>
          <w:szCs w:val="22"/>
        </w:rPr>
        <w:t>/ / /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b w:val="0"/>
          <w:sz w:val="22"/>
          <w:szCs w:val="22"/>
        </w:rPr>
        <w:t>/ / /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ARTICULO 4º: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El D.E.M. tendrá la obligación de colocar en cada espacio verde público detallado en el Artículo 1º, uno o más carteles identificatorios con el nombre del lugar y una breve reseña de las razones de esa denominación. En caso de no poseer nombre alguno se invitará a instituciones de nuestra localidad para sugerir denominaciones con el correspondiente fundamento, a fin de que el H.C.D. elija el que sea más representativo del lugar.---------------------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ARTICULO 5º: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El D.E.M. deberá llamar a un concurso abierto de ideas del que surjan el diseño y las normas de elaboración de los juegos para niños con necesidades especiales y de juegos para estimulación temprana, las que deberán tener en cuenta la </w:t>
      </w:r>
      <w:proofErr w:type="spellStart"/>
      <w:r w:rsidRPr="00EA1132">
        <w:rPr>
          <w:rFonts w:asciiTheme="minorHAnsi" w:hAnsiTheme="minorHAnsi"/>
          <w:b w:val="0"/>
          <w:sz w:val="22"/>
          <w:szCs w:val="22"/>
        </w:rPr>
        <w:t>refuncionalización</w:t>
      </w:r>
      <w:proofErr w:type="spellEnd"/>
      <w:r w:rsidRPr="00EA1132">
        <w:rPr>
          <w:rFonts w:asciiTheme="minorHAnsi" w:hAnsiTheme="minorHAnsi"/>
          <w:b w:val="0"/>
          <w:sz w:val="22"/>
          <w:szCs w:val="22"/>
        </w:rPr>
        <w:t xml:space="preserve"> de las áreas de juegos ya existentes, para que puedan ser usados de manera eficiente y segura por todos los niños.-------------------------------------------------------------------------------------------------------------------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ARTICULO 6º: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El D.E.M. deberá realizar, periódicamente, un estudio parasitológico de los areneros y/o tierra, césped y/o arenilla donde se encuentran ubicados los Juegos Infantiles. Dichos estudios tendrán carácter preventivo y si su resultado es positivo, el D.E.M. deberá prever de manera inmediata las acciones y/o medidas tendientes a la erradicación de los microorganismos parasitarios encontrados.----------------------------------------------------------------------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proofErr w:type="gramStart"/>
      <w:r w:rsidRPr="00EA1132">
        <w:rPr>
          <w:rFonts w:asciiTheme="minorHAnsi" w:hAnsiTheme="minorHAnsi"/>
          <w:sz w:val="22"/>
          <w:szCs w:val="22"/>
          <w:u w:val="single"/>
        </w:rPr>
        <w:t>ARTICULO</w:t>
      </w:r>
      <w:proofErr w:type="gramEnd"/>
      <w:r w:rsidRPr="00EA1132">
        <w:rPr>
          <w:rFonts w:asciiTheme="minorHAnsi" w:hAnsiTheme="minorHAnsi"/>
          <w:sz w:val="22"/>
          <w:szCs w:val="22"/>
          <w:u w:val="single"/>
        </w:rPr>
        <w:t xml:space="preserve"> 7º: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Se autoriza el padrinazgo de los espacios verdes públicos detallados en el Artículo 1º, de la presente Ordenanza.-----------------------------------------------------------------------------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ARTICULO 8º: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Quedan autorizados los padrinos, previo permiso municipal, a colocar carteles de propaganda, exceptuados del pago de todo tipo de canon al respecto, siempre que sean estéticamente acordes con las características del lugar.------------------------------------------------------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b w:val="0"/>
          <w:sz w:val="22"/>
          <w:szCs w:val="22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ARTICULO 9º:</w:t>
      </w:r>
      <w:r w:rsidRPr="00EA1132">
        <w:rPr>
          <w:rFonts w:asciiTheme="minorHAnsi" w:hAnsiTheme="minorHAnsi"/>
          <w:b w:val="0"/>
          <w:sz w:val="22"/>
          <w:szCs w:val="22"/>
        </w:rPr>
        <w:t xml:space="preserve"> De forma.-</w:t>
      </w:r>
      <w:r w:rsidRPr="00EA1132">
        <w:rPr>
          <w:rFonts w:asciiTheme="minorHAnsi" w:hAnsiTheme="minorHAnsi"/>
          <w:sz w:val="22"/>
          <w:szCs w:val="22"/>
        </w:rPr>
        <w:t>”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</w:p>
    <w:p w:rsidR="00EA1132" w:rsidRPr="00EA1132" w:rsidRDefault="00EA1132" w:rsidP="00EA1132">
      <w:pPr>
        <w:pStyle w:val="Sangradetextonormal"/>
        <w:rPr>
          <w:rFonts w:asciiTheme="minorHAnsi" w:hAnsiTheme="minorHAnsi"/>
        </w:rPr>
      </w:pPr>
      <w:r w:rsidRPr="00EA1132">
        <w:rPr>
          <w:rFonts w:asciiTheme="minorHAnsi" w:hAnsiTheme="minorHAnsi"/>
        </w:rPr>
        <w:t>DADA EN LA SALA DE SESIONES DEL HONORABLE CONCEJO DELIBERANTE DE LOBOS A LOS ONCE DIAS DEL MES DE MAYO DEL AÑO DOS MIL CUATRO.-------------------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lastRenderedPageBreak/>
        <w:t>FIRMADO:</w:t>
      </w:r>
      <w:r w:rsidRPr="00EA1132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tabs>
          <w:tab w:val="left" w:pos="1870"/>
        </w:tabs>
        <w:jc w:val="both"/>
        <w:rPr>
          <w:rFonts w:asciiTheme="minorHAnsi" w:hAnsiTheme="minorHAnsi"/>
          <w:sz w:val="22"/>
          <w:szCs w:val="22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>Lobos, 11 de Mayo de 2004.-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EA1132" w:rsidRPr="00EA1132" w:rsidRDefault="00EA1132" w:rsidP="00EA1132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EA1132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EA1132" w:rsidRPr="00EA1132" w:rsidRDefault="00EA1132" w:rsidP="00EA1132">
      <w:pPr>
        <w:pStyle w:val="Ttulo1"/>
        <w:jc w:val="both"/>
        <w:rPr>
          <w:rFonts w:asciiTheme="minorHAnsi" w:hAnsiTheme="minorHAnsi"/>
          <w:b/>
        </w:rPr>
      </w:pPr>
      <w:r w:rsidRPr="00EA1132">
        <w:rPr>
          <w:rFonts w:asciiTheme="minorHAnsi" w:hAnsiTheme="minorHAnsi"/>
          <w:b/>
        </w:rPr>
        <w:t>S                    /                      D</w:t>
      </w:r>
    </w:p>
    <w:p w:rsidR="00EA1132" w:rsidRPr="00EA1132" w:rsidRDefault="00EA1132" w:rsidP="00EA1132">
      <w:pPr>
        <w:ind w:left="5610" w:hanging="5610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            </w:t>
      </w:r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>Ref.</w:t>
      </w:r>
      <w:proofErr w:type="gramStart"/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:  </w:t>
      </w:r>
      <w:proofErr w:type="spellStart"/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>Expte</w:t>
      </w:r>
      <w:proofErr w:type="spellEnd"/>
      <w:proofErr w:type="gramEnd"/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.  </w:t>
      </w:r>
      <w:r w:rsidRPr="00EA1132">
        <w:rPr>
          <w:rFonts w:asciiTheme="minorHAnsi" w:hAnsiTheme="minorHAnsi"/>
          <w:b/>
          <w:sz w:val="22"/>
          <w:szCs w:val="22"/>
          <w:u w:val="single"/>
        </w:rPr>
        <w:t>Nº 76/2003 del H.C.D.-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De nuestra mayor consideración: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</w:t>
      </w:r>
      <w:r w:rsidRPr="00EA1132">
        <w:rPr>
          <w:rFonts w:asciiTheme="minorHAnsi" w:hAnsiTheme="minorHAnsi"/>
          <w:b/>
          <w:sz w:val="22"/>
          <w:szCs w:val="22"/>
        </w:rPr>
        <w:t>Sesión Ordinaria</w:t>
      </w:r>
      <w:r w:rsidRPr="00EA1132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EA1132">
        <w:rPr>
          <w:rFonts w:asciiTheme="minorHAnsi" w:hAnsiTheme="minorHAnsi"/>
          <w:b/>
          <w:sz w:val="22"/>
          <w:szCs w:val="22"/>
        </w:rPr>
        <w:t>Ordenanza Nº 2187</w:t>
      </w:r>
      <w:r w:rsidRPr="00EA1132">
        <w:rPr>
          <w:rFonts w:asciiTheme="minorHAnsi" w:hAnsiTheme="minorHAnsi"/>
          <w:sz w:val="22"/>
          <w:szCs w:val="22"/>
        </w:rPr>
        <w:t>, cuyo texto se transcribe a continuación: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b/>
          <w:sz w:val="22"/>
          <w:szCs w:val="22"/>
          <w:lang w:val="es-ES_tradnl"/>
        </w:rPr>
        <w:t>“</w:t>
      </w:r>
      <w:r w:rsidRPr="00EA1132">
        <w:rPr>
          <w:rFonts w:asciiTheme="minorHAnsi" w:hAnsiTheme="minorHAnsi"/>
          <w:b/>
          <w:sz w:val="22"/>
          <w:szCs w:val="22"/>
          <w:u w:val="single"/>
          <w:lang w:val="es-ES_tradnl"/>
        </w:rPr>
        <w:t>VISTO:</w:t>
      </w:r>
      <w:r w:rsidRPr="00EA1132">
        <w:rPr>
          <w:rFonts w:asciiTheme="minorHAnsi" w:hAnsiTheme="minorHAnsi"/>
          <w:sz w:val="22"/>
          <w:szCs w:val="22"/>
          <w:lang w:val="es-ES_tradnl"/>
        </w:rPr>
        <w:t xml:space="preserve"> El Expediente N° 76/2003 – Iniciado por el Sr. Marcelo </w:t>
      </w:r>
      <w:proofErr w:type="spellStart"/>
      <w:r w:rsidRPr="00EA1132">
        <w:rPr>
          <w:rFonts w:asciiTheme="minorHAnsi" w:hAnsiTheme="minorHAnsi"/>
          <w:sz w:val="22"/>
          <w:szCs w:val="22"/>
          <w:lang w:val="es-ES_tradnl"/>
        </w:rPr>
        <w:t>Vassaro</w:t>
      </w:r>
      <w:proofErr w:type="spellEnd"/>
      <w:r w:rsidRPr="00EA1132">
        <w:rPr>
          <w:rFonts w:asciiTheme="minorHAnsi" w:hAnsiTheme="minorHAnsi"/>
          <w:sz w:val="22"/>
          <w:szCs w:val="22"/>
          <w:lang w:val="es-ES_tradnl"/>
        </w:rPr>
        <w:t xml:space="preserve"> – Ref.: Propone modificación al Artículo 4° de la Ordenanza N° 1715; y 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A1132" w:rsidRPr="00EA1132" w:rsidRDefault="00EA1132" w:rsidP="00EA113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CONSIDERANDO:</w:t>
      </w:r>
      <w:r w:rsidRPr="00EA1132">
        <w:rPr>
          <w:rFonts w:asciiTheme="minorHAnsi" w:hAnsiTheme="minorHAnsi"/>
          <w:sz w:val="22"/>
          <w:szCs w:val="22"/>
        </w:rPr>
        <w:t xml:space="preserve"> Que si bien el Artículo 4º de la Ordenanza N° 1715/96 en su redacción contempla, a partir de las expresiones “tóxicos”, “contaminantes”, “peligrosos” y “potencialmente peligrosos”, a la totalidad de los residuos existentes, resulta apropiado una mención especifica sobre la prohibición al ingreso de todo tipo de residuos o desechos al partido de Lobos, provenientes de fuera de este partido.-</w:t>
      </w:r>
    </w:p>
    <w:p w:rsidR="00EA1132" w:rsidRPr="00EA1132" w:rsidRDefault="00EA1132" w:rsidP="00EA1132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 xml:space="preserve">Por ello, </w:t>
      </w:r>
      <w:r w:rsidRPr="00EA1132">
        <w:rPr>
          <w:rFonts w:asciiTheme="minorHAnsi" w:hAnsiTheme="minorHAnsi"/>
          <w:b/>
          <w:sz w:val="22"/>
          <w:szCs w:val="22"/>
          <w:lang w:val="es-ES_tradnl"/>
        </w:rPr>
        <w:t>EL HONORABLE CONCEJO DELIBERANTE DE LOBOS</w:t>
      </w:r>
      <w:r w:rsidRPr="00EA1132">
        <w:rPr>
          <w:rFonts w:asciiTheme="minorHAnsi" w:hAnsiTheme="minorHAnsi"/>
          <w:sz w:val="22"/>
          <w:szCs w:val="22"/>
          <w:lang w:val="es-ES_tradnl"/>
        </w:rPr>
        <w:t>, sanciona la siguiente:</w:t>
      </w:r>
    </w:p>
    <w:p w:rsidR="00EA1132" w:rsidRPr="00EA1132" w:rsidRDefault="00EA1132" w:rsidP="00EA1132">
      <w:pPr>
        <w:pStyle w:val="Ttulo"/>
        <w:spacing w:line="240" w:lineRule="auto"/>
        <w:jc w:val="both"/>
        <w:rPr>
          <w:rFonts w:asciiTheme="minorHAnsi" w:hAnsiTheme="minorHAnsi"/>
          <w:b/>
          <w:sz w:val="22"/>
          <w:szCs w:val="22"/>
          <w:u w:val="none"/>
          <w:lang w:val="es-ES_tradnl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  <w:r w:rsidRPr="00EA1132">
        <w:rPr>
          <w:rFonts w:asciiTheme="minorHAnsi" w:hAnsiTheme="minorHAnsi"/>
          <w:sz w:val="22"/>
          <w:szCs w:val="22"/>
          <w:u w:val="single"/>
        </w:rPr>
        <w:t>O R D E N A N Z A   Nº   2 1 8 7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</w:rPr>
      </w:pPr>
    </w:p>
    <w:p w:rsidR="00EA1132" w:rsidRPr="00EA1132" w:rsidRDefault="00EA1132" w:rsidP="00EA1132">
      <w:pPr>
        <w:pStyle w:val="Textoindependiente2"/>
        <w:jc w:val="both"/>
        <w:rPr>
          <w:rFonts w:asciiTheme="minorHAnsi" w:hAnsiTheme="minorHAnsi"/>
          <w:sz w:val="22"/>
          <w:szCs w:val="22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1°</w:t>
      </w:r>
      <w:proofErr w:type="gramStart"/>
      <w:r w:rsidRPr="00EA1132">
        <w:rPr>
          <w:rFonts w:asciiTheme="minorHAnsi" w:hAnsiTheme="minorHAnsi"/>
          <w:b/>
          <w:sz w:val="22"/>
          <w:szCs w:val="22"/>
          <w:u w:val="single"/>
        </w:rPr>
        <w:t>:</w:t>
      </w:r>
      <w:r w:rsidRPr="00EA1132">
        <w:rPr>
          <w:rFonts w:asciiTheme="minorHAnsi" w:hAnsiTheme="minorHAnsi"/>
          <w:sz w:val="22"/>
          <w:szCs w:val="22"/>
        </w:rPr>
        <w:t xml:space="preserve">  Modifícase</w:t>
      </w:r>
      <w:proofErr w:type="gramEnd"/>
      <w:r w:rsidRPr="00EA1132">
        <w:rPr>
          <w:rFonts w:asciiTheme="minorHAnsi" w:hAnsiTheme="minorHAnsi"/>
          <w:sz w:val="22"/>
          <w:szCs w:val="22"/>
        </w:rPr>
        <w:t xml:space="preserve"> el Artículo 4° de la Ordenanza N° 1715/96, el que quedará redactado de la siguiente manera: “Queda prohibida la entrada y/o el vertido al Partido de Lobos de desechos y/o residuos sólidos urbanos y/o tóxicos y/o contaminantes, y/o patológicos y patogénicos, y/o industriales y/o de los peligrosos o potencialmente peligrosos, de cualquier tipo y naturaleza que provengan desde fuera de nuestro partido, bajo ningún pretexto o motivo.                La presente enunciación de los tipos de residuos y desechos, no reviste el carácter de taxativo.-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EA1132">
        <w:rPr>
          <w:rFonts w:asciiTheme="minorHAnsi" w:hAnsiTheme="minorHAnsi"/>
          <w:b/>
          <w:sz w:val="22"/>
          <w:szCs w:val="22"/>
          <w:u w:val="single"/>
          <w:lang w:val="es-ES_tradnl"/>
        </w:rPr>
        <w:t>ARTICULO 2°</w:t>
      </w:r>
      <w:proofErr w:type="gramStart"/>
      <w:r w:rsidRPr="00EA1132">
        <w:rPr>
          <w:rFonts w:asciiTheme="minorHAnsi" w:hAnsiTheme="minorHAnsi"/>
          <w:b/>
          <w:sz w:val="22"/>
          <w:szCs w:val="22"/>
          <w:u w:val="single"/>
          <w:lang w:val="es-ES_tradnl"/>
        </w:rPr>
        <w:t>:</w:t>
      </w:r>
      <w:r w:rsidRPr="00EA1132">
        <w:rPr>
          <w:rFonts w:asciiTheme="minorHAnsi" w:hAnsiTheme="minorHAnsi"/>
          <w:sz w:val="22"/>
          <w:szCs w:val="22"/>
          <w:lang w:val="es-ES_tradnl"/>
        </w:rPr>
        <w:t xml:space="preserve">  De</w:t>
      </w:r>
      <w:proofErr w:type="gramEnd"/>
      <w:r w:rsidRPr="00EA1132">
        <w:rPr>
          <w:rFonts w:asciiTheme="minorHAnsi" w:hAnsiTheme="minorHAnsi"/>
          <w:sz w:val="22"/>
          <w:szCs w:val="22"/>
          <w:lang w:val="es-ES_tradnl"/>
        </w:rPr>
        <w:t xml:space="preserve"> forma.-</w:t>
      </w:r>
      <w:r w:rsidRPr="00EA1132">
        <w:rPr>
          <w:rFonts w:asciiTheme="minorHAnsi" w:hAnsiTheme="minorHAnsi"/>
          <w:b/>
          <w:sz w:val="22"/>
          <w:szCs w:val="22"/>
          <w:lang w:val="es-ES_tradnl"/>
        </w:rPr>
        <w:t>”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</w:rPr>
      </w:pPr>
    </w:p>
    <w:p w:rsidR="00EA1132" w:rsidRPr="00EA1132" w:rsidRDefault="00EA1132" w:rsidP="00EA1132">
      <w:pPr>
        <w:pStyle w:val="Sangradetextonormal"/>
        <w:rPr>
          <w:rFonts w:asciiTheme="minorHAnsi" w:hAnsiTheme="minorHAnsi"/>
        </w:rPr>
      </w:pPr>
      <w:r w:rsidRPr="00EA1132">
        <w:rPr>
          <w:rFonts w:asciiTheme="minorHAnsi" w:hAnsiTheme="minorHAnsi"/>
        </w:rPr>
        <w:lastRenderedPageBreak/>
        <w:t>DADA EN LA SALA DE SESIONES DEL HONORABLE CONCEJO DELIBERANTE DE LOBOS A LOS ONCE DIAS DEL MES DE MAYO DEL AÑO DOS MIL CUATRO.-------------------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EA1132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>Lobos, 11 de Mayo de 2004.-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EA1132" w:rsidRPr="00EA1132" w:rsidRDefault="00EA1132" w:rsidP="00EA1132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EA1132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EA1132" w:rsidRPr="00EA1132" w:rsidRDefault="00EA1132" w:rsidP="00EA1132">
      <w:pPr>
        <w:pStyle w:val="Ttulo1"/>
        <w:jc w:val="both"/>
        <w:rPr>
          <w:rFonts w:asciiTheme="minorHAnsi" w:hAnsiTheme="minorHAnsi"/>
          <w:b/>
        </w:rPr>
      </w:pPr>
      <w:r w:rsidRPr="00EA1132">
        <w:rPr>
          <w:rFonts w:asciiTheme="minorHAnsi" w:hAnsiTheme="minorHAnsi"/>
          <w:b/>
        </w:rPr>
        <w:t>S                    /                      D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ind w:left="56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Ref.: Expte. </w:t>
      </w:r>
      <w:r w:rsidRPr="00EA1132">
        <w:rPr>
          <w:rFonts w:asciiTheme="minorHAnsi" w:hAnsiTheme="minorHAnsi"/>
          <w:b/>
          <w:sz w:val="22"/>
          <w:szCs w:val="22"/>
          <w:u w:val="single"/>
        </w:rPr>
        <w:t>Nº 43/2004 del H.C.D.-</w:t>
      </w:r>
    </w:p>
    <w:p w:rsidR="00EA1132" w:rsidRPr="00EA1132" w:rsidRDefault="00EA1132" w:rsidP="00EA1132">
      <w:pPr>
        <w:ind w:left="5610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 xml:space="preserve">Expte.  Nº  4067 – 0730/04  del  </w:t>
      </w:r>
      <w:proofErr w:type="gramStart"/>
      <w:r w:rsidRPr="00EA1132">
        <w:rPr>
          <w:rFonts w:asciiTheme="minorHAnsi" w:hAnsiTheme="minorHAnsi"/>
          <w:b/>
          <w:sz w:val="22"/>
          <w:szCs w:val="22"/>
          <w:u w:val="single"/>
        </w:rPr>
        <w:t>D.E.M..</w:t>
      </w:r>
      <w:proofErr w:type="gramEnd"/>
      <w:r w:rsidRPr="00EA1132">
        <w:rPr>
          <w:rFonts w:asciiTheme="minorHAnsi" w:hAnsiTheme="minorHAnsi"/>
          <w:b/>
          <w:sz w:val="22"/>
          <w:szCs w:val="22"/>
          <w:u w:val="single"/>
        </w:rPr>
        <w:t>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De nuestra mayor consideración: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</w:t>
      </w:r>
      <w:r w:rsidRPr="00EA1132">
        <w:rPr>
          <w:rFonts w:asciiTheme="minorHAnsi" w:hAnsiTheme="minorHAnsi"/>
          <w:b/>
          <w:sz w:val="22"/>
          <w:szCs w:val="22"/>
        </w:rPr>
        <w:t>Sesión Ordinaria</w:t>
      </w:r>
      <w:r w:rsidRPr="00EA1132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EA1132">
        <w:rPr>
          <w:rFonts w:asciiTheme="minorHAnsi" w:hAnsiTheme="minorHAnsi"/>
          <w:b/>
          <w:sz w:val="22"/>
          <w:szCs w:val="22"/>
        </w:rPr>
        <w:t>Ordenanza Nº 2188</w:t>
      </w:r>
      <w:r w:rsidRPr="00EA1132">
        <w:rPr>
          <w:rFonts w:asciiTheme="minorHAnsi" w:hAnsiTheme="minorHAnsi"/>
          <w:sz w:val="22"/>
          <w:szCs w:val="22"/>
        </w:rPr>
        <w:t>, cuyo texto se transcribe a continuación:</w:t>
      </w:r>
    </w:p>
    <w:p w:rsidR="00EA1132" w:rsidRPr="00EA1132" w:rsidRDefault="00EA1132" w:rsidP="00EA1132">
      <w:pPr>
        <w:pStyle w:val="Ttulo"/>
        <w:spacing w:line="240" w:lineRule="auto"/>
        <w:jc w:val="both"/>
        <w:rPr>
          <w:rFonts w:asciiTheme="minorHAnsi" w:hAnsiTheme="minorHAnsi"/>
          <w:b/>
          <w:sz w:val="22"/>
          <w:szCs w:val="22"/>
          <w:u w:val="none"/>
          <w:lang w:val="es-ES_tradnl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  <w:r w:rsidRPr="00EA1132">
        <w:rPr>
          <w:rFonts w:asciiTheme="minorHAnsi" w:hAnsiTheme="minorHAnsi"/>
          <w:sz w:val="22"/>
          <w:szCs w:val="22"/>
        </w:rPr>
        <w:t>“</w:t>
      </w:r>
      <w:r w:rsidRPr="00EA1132">
        <w:rPr>
          <w:rFonts w:asciiTheme="minorHAnsi" w:hAnsiTheme="minorHAnsi"/>
          <w:sz w:val="22"/>
          <w:szCs w:val="22"/>
          <w:u w:val="single"/>
        </w:rPr>
        <w:t>O R D E N A N Z A   Nº   2 1 8 8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EA1132">
        <w:rPr>
          <w:rFonts w:asciiTheme="minorHAnsi" w:hAnsiTheme="minorHAnsi"/>
          <w:sz w:val="22"/>
          <w:szCs w:val="22"/>
        </w:rPr>
        <w:t xml:space="preserve"> Dónase a la Biblioteca Popular “Héroes de Malvinas” los siguientes libros: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16 Tomos de Enciclopedia Británica.</w:t>
      </w:r>
    </w:p>
    <w:p w:rsidR="00EA1132" w:rsidRPr="00EA1132" w:rsidRDefault="00EA1132" w:rsidP="00EA113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4 Tomos de </w:t>
      </w:r>
      <w:proofErr w:type="spellStart"/>
      <w:r w:rsidRPr="00EA1132">
        <w:rPr>
          <w:rFonts w:asciiTheme="minorHAnsi" w:hAnsiTheme="minorHAnsi"/>
          <w:sz w:val="22"/>
          <w:szCs w:val="22"/>
        </w:rPr>
        <w:t>Marival</w:t>
      </w:r>
      <w:proofErr w:type="spellEnd"/>
      <w:r w:rsidRPr="00EA1132">
        <w:rPr>
          <w:rFonts w:asciiTheme="minorHAnsi" w:hAnsiTheme="minorHAnsi"/>
          <w:sz w:val="22"/>
          <w:szCs w:val="22"/>
        </w:rPr>
        <w:t xml:space="preserve"> Procedimiento.</w:t>
      </w:r>
    </w:p>
    <w:p w:rsidR="00EA1132" w:rsidRPr="00EA1132" w:rsidRDefault="00EA1132" w:rsidP="00EA113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6 Tomos de Memoria de Gobierno 1936 – 1937.</w:t>
      </w:r>
    </w:p>
    <w:p w:rsidR="00EA1132" w:rsidRPr="00EA1132" w:rsidRDefault="00EA1132" w:rsidP="00EA113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2 Tomos de Municipalidad de Trenque Lauquen.</w:t>
      </w:r>
    </w:p>
    <w:p w:rsidR="00EA1132" w:rsidRPr="00EA1132" w:rsidRDefault="00EA1132" w:rsidP="00EA113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28 Tomos de Diccionario Enciclopédico Hispano Americano.</w:t>
      </w:r>
    </w:p>
    <w:p w:rsidR="00EA1132" w:rsidRPr="00EA1132" w:rsidRDefault="00EA1132" w:rsidP="00EA113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24 Tomos de Recopilación de Leyes.</w:t>
      </w:r>
    </w:p>
    <w:p w:rsidR="00EA1132" w:rsidRPr="00EA1132" w:rsidRDefault="00EA1132" w:rsidP="00EA1132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3 Tomos del Código Nacional de Trabajo.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EA1132">
        <w:rPr>
          <w:rFonts w:asciiTheme="minorHAnsi" w:hAnsiTheme="minorHAnsi"/>
          <w:sz w:val="22"/>
          <w:szCs w:val="22"/>
        </w:rPr>
        <w:t xml:space="preserve"> Dése de baja del Patrimonio Municipal los libros a los que hace referencia el Artículo precedente.-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EA1132">
        <w:rPr>
          <w:rFonts w:asciiTheme="minorHAnsi" w:hAnsiTheme="minorHAnsi"/>
          <w:sz w:val="22"/>
          <w:szCs w:val="22"/>
        </w:rPr>
        <w:t xml:space="preserve"> La donación a la que hace referencia el Artículo 1º de la presente se efectuará con cargo de ser utilizada para beneficio de la Biblioteca.-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4º:</w:t>
      </w:r>
      <w:r w:rsidRPr="00EA1132">
        <w:rPr>
          <w:rFonts w:asciiTheme="minorHAnsi" w:hAnsiTheme="minorHAnsi"/>
          <w:sz w:val="22"/>
          <w:szCs w:val="22"/>
        </w:rPr>
        <w:t xml:space="preserve"> Los bienes donados se entregarán en el estado en que se encuentran, sin tener el beneficiario derecho a reclamo alguno.-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5º:</w:t>
      </w:r>
      <w:r w:rsidRPr="00EA1132">
        <w:rPr>
          <w:rFonts w:asciiTheme="minorHAnsi" w:hAnsiTheme="minorHAnsi"/>
          <w:sz w:val="22"/>
          <w:szCs w:val="22"/>
        </w:rPr>
        <w:t xml:space="preserve"> Dése copia de la presente al Departamento de Patrimonio del Municipio a sus efectos.-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lastRenderedPageBreak/>
        <w:t>ARTICULO 6º:</w:t>
      </w:r>
      <w:r w:rsidRPr="00EA1132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EA1132">
        <w:rPr>
          <w:rFonts w:asciiTheme="minorHAnsi" w:hAnsiTheme="minorHAnsi"/>
          <w:b/>
          <w:sz w:val="22"/>
          <w:szCs w:val="22"/>
        </w:rPr>
        <w:t>”</w:t>
      </w: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</w:p>
    <w:p w:rsidR="00EA1132" w:rsidRPr="00EA1132" w:rsidRDefault="00EA1132" w:rsidP="00EA1132">
      <w:pPr>
        <w:pStyle w:val="Sangradetextonormal"/>
        <w:rPr>
          <w:rFonts w:asciiTheme="minorHAnsi" w:hAnsiTheme="minorHAnsi"/>
        </w:rPr>
      </w:pPr>
      <w:r w:rsidRPr="00EA1132">
        <w:rPr>
          <w:rFonts w:asciiTheme="minorHAnsi" w:hAnsiTheme="minorHAnsi"/>
        </w:rPr>
        <w:t>DADA EN LA SALA DE SESIONES DEL HONORABLE CONCEJO DELIBERANTE DE LOBOS A LOS ONCE DIAS DEL MES DE MAYO DEL AÑO DOS MIL CUATRO.-------------------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EA1132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--------------- CARLOS ALBERTO LEIVA        – Secretario.--------------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>Lobos, 11 de Mayo de 2004.-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EA1132">
        <w:rPr>
          <w:rFonts w:asciiTheme="minorHAnsi" w:hAnsiTheme="minorHAnsi"/>
          <w:sz w:val="22"/>
          <w:szCs w:val="22"/>
          <w:lang w:val="es-ES_tradnl"/>
        </w:rPr>
        <w:t>Al señor Intendente Municipal</w:t>
      </w:r>
    </w:p>
    <w:p w:rsidR="00EA1132" w:rsidRPr="00EA1132" w:rsidRDefault="00EA1132" w:rsidP="00EA1132">
      <w:pPr>
        <w:pStyle w:val="Ttulo2"/>
        <w:jc w:val="both"/>
        <w:rPr>
          <w:rFonts w:asciiTheme="minorHAnsi" w:hAnsiTheme="minorHAnsi"/>
          <w:color w:val="auto"/>
          <w:sz w:val="22"/>
          <w:szCs w:val="22"/>
        </w:rPr>
      </w:pPr>
      <w:r w:rsidRPr="00EA1132">
        <w:rPr>
          <w:rFonts w:asciiTheme="minorHAnsi" w:hAnsiTheme="minorHAnsi"/>
          <w:color w:val="auto"/>
          <w:sz w:val="22"/>
          <w:szCs w:val="22"/>
        </w:rPr>
        <w:t>Prof. Gustavo R. Sobrero</w:t>
      </w:r>
    </w:p>
    <w:p w:rsidR="00EA1132" w:rsidRPr="00EA1132" w:rsidRDefault="00EA1132" w:rsidP="00EA1132">
      <w:pPr>
        <w:pStyle w:val="Ttulo1"/>
        <w:jc w:val="both"/>
        <w:rPr>
          <w:rFonts w:asciiTheme="minorHAnsi" w:hAnsiTheme="minorHAnsi"/>
          <w:b/>
        </w:rPr>
      </w:pPr>
      <w:r w:rsidRPr="00EA1132">
        <w:rPr>
          <w:rFonts w:asciiTheme="minorHAnsi" w:hAnsiTheme="minorHAnsi"/>
          <w:b/>
        </w:rPr>
        <w:t>S                    /                      D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ind w:left="56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A1132">
        <w:rPr>
          <w:rFonts w:asciiTheme="minorHAnsi" w:hAnsiTheme="minorHAnsi"/>
          <w:sz w:val="22"/>
          <w:szCs w:val="22"/>
          <w:lang w:val="es-AR"/>
        </w:rPr>
        <w:t xml:space="preserve">                                                                                   </w:t>
      </w:r>
      <w:r w:rsidRPr="00EA1132">
        <w:rPr>
          <w:rFonts w:asciiTheme="minorHAnsi" w:hAnsiTheme="minorHAnsi"/>
          <w:b/>
          <w:sz w:val="22"/>
          <w:szCs w:val="22"/>
          <w:u w:val="single"/>
          <w:lang w:val="es-AR"/>
        </w:rPr>
        <w:t xml:space="preserve">Ref.: Expte. </w:t>
      </w:r>
      <w:r w:rsidRPr="00EA1132">
        <w:rPr>
          <w:rFonts w:asciiTheme="minorHAnsi" w:hAnsiTheme="minorHAnsi"/>
          <w:b/>
          <w:sz w:val="22"/>
          <w:szCs w:val="22"/>
          <w:u w:val="single"/>
        </w:rPr>
        <w:t>Nº 44/2004 del  H.C.D.-</w:t>
      </w:r>
    </w:p>
    <w:p w:rsidR="00EA1132" w:rsidRPr="00EA1132" w:rsidRDefault="00EA1132" w:rsidP="00EA1132">
      <w:pPr>
        <w:pStyle w:val="Ttulo3"/>
        <w:jc w:val="both"/>
        <w:rPr>
          <w:rFonts w:asciiTheme="minorHAnsi" w:hAnsiTheme="minorHAnsi"/>
          <w:sz w:val="22"/>
          <w:szCs w:val="22"/>
        </w:rPr>
      </w:pPr>
      <w:r w:rsidRPr="00EA1132">
        <w:rPr>
          <w:rFonts w:asciiTheme="minorHAnsi" w:hAnsiTheme="minorHAnsi"/>
          <w:sz w:val="22"/>
          <w:szCs w:val="22"/>
        </w:rPr>
        <w:t xml:space="preserve">Expte. Nº 4067-0740/04 del </w:t>
      </w:r>
      <w:proofErr w:type="gramStart"/>
      <w:r w:rsidRPr="00EA1132">
        <w:rPr>
          <w:rFonts w:asciiTheme="minorHAnsi" w:hAnsiTheme="minorHAnsi"/>
          <w:sz w:val="22"/>
          <w:szCs w:val="22"/>
        </w:rPr>
        <w:t>D.E.M..</w:t>
      </w:r>
      <w:proofErr w:type="gramEnd"/>
      <w:r w:rsidRPr="00EA1132">
        <w:rPr>
          <w:rFonts w:asciiTheme="minorHAnsi" w:hAnsiTheme="minorHAnsi"/>
          <w:sz w:val="22"/>
          <w:szCs w:val="22"/>
        </w:rPr>
        <w:t>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>De nuestra mayor consideración: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Tenemos el agrado de dirigirnos a Ud. a fin de poner a v/conocimiento que este H.C.D. en </w:t>
      </w:r>
      <w:r w:rsidRPr="00EA1132">
        <w:rPr>
          <w:rFonts w:asciiTheme="minorHAnsi" w:hAnsiTheme="minorHAnsi"/>
          <w:b/>
          <w:sz w:val="22"/>
          <w:szCs w:val="22"/>
        </w:rPr>
        <w:t>Sesión Ordinaria</w:t>
      </w:r>
      <w:r w:rsidRPr="00EA1132">
        <w:rPr>
          <w:rFonts w:asciiTheme="minorHAnsi" w:hAnsiTheme="minorHAnsi"/>
          <w:sz w:val="22"/>
          <w:szCs w:val="22"/>
        </w:rPr>
        <w:t xml:space="preserve"> realizada el día de la fecha, ha sancionado por unanimidad la </w:t>
      </w:r>
      <w:r w:rsidRPr="00EA1132">
        <w:rPr>
          <w:rFonts w:asciiTheme="minorHAnsi" w:hAnsiTheme="minorHAnsi"/>
          <w:b/>
          <w:sz w:val="22"/>
          <w:szCs w:val="22"/>
        </w:rPr>
        <w:t>Ordenanza Nº 2189</w:t>
      </w:r>
      <w:r w:rsidRPr="00EA1132">
        <w:rPr>
          <w:rFonts w:asciiTheme="minorHAnsi" w:hAnsiTheme="minorHAnsi"/>
          <w:sz w:val="22"/>
          <w:szCs w:val="22"/>
        </w:rPr>
        <w:t>, cuyo texto se transcribe a continuación: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  <w:r w:rsidRPr="00EA1132">
        <w:rPr>
          <w:rFonts w:asciiTheme="minorHAnsi" w:hAnsiTheme="minorHAnsi"/>
          <w:sz w:val="22"/>
          <w:szCs w:val="22"/>
        </w:rPr>
        <w:t>“</w:t>
      </w:r>
      <w:r w:rsidRPr="00EA1132">
        <w:rPr>
          <w:rFonts w:asciiTheme="minorHAnsi" w:hAnsiTheme="minorHAnsi"/>
          <w:sz w:val="22"/>
          <w:szCs w:val="22"/>
          <w:u w:val="single"/>
        </w:rPr>
        <w:t>O R D E N A N Z A   Nº   2 1 8 9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1º:</w:t>
      </w:r>
      <w:r w:rsidRPr="00EA1132">
        <w:rPr>
          <w:rFonts w:asciiTheme="minorHAnsi" w:hAnsiTheme="minorHAnsi"/>
          <w:sz w:val="22"/>
          <w:szCs w:val="22"/>
        </w:rPr>
        <w:t xml:space="preserve"> Convalídase el Convenio de Préstamo de Uso o Comodato de un mamógrafo rodante, suscripto entre el Ministerio de Salud de la Provincia de Buenos Aires, representado por el Director Provincial de Medicina Preventiva, Dr. Sergio </w:t>
      </w:r>
      <w:proofErr w:type="spellStart"/>
      <w:r w:rsidRPr="00EA1132">
        <w:rPr>
          <w:rFonts w:asciiTheme="minorHAnsi" w:hAnsiTheme="minorHAnsi"/>
          <w:sz w:val="22"/>
          <w:szCs w:val="22"/>
        </w:rPr>
        <w:t>Troiano</w:t>
      </w:r>
      <w:proofErr w:type="spellEnd"/>
      <w:r w:rsidRPr="00EA1132">
        <w:rPr>
          <w:rFonts w:asciiTheme="minorHAnsi" w:hAnsiTheme="minorHAnsi"/>
          <w:sz w:val="22"/>
          <w:szCs w:val="22"/>
        </w:rPr>
        <w:t xml:space="preserve"> y la Municipalidad de Lobos, representada por el Señor Intendente Municipal, Prof. Gustavo </w:t>
      </w:r>
      <w:proofErr w:type="spellStart"/>
      <w:r w:rsidRPr="00EA1132">
        <w:rPr>
          <w:rFonts w:asciiTheme="minorHAnsi" w:hAnsiTheme="minorHAnsi"/>
          <w:sz w:val="22"/>
          <w:szCs w:val="22"/>
        </w:rPr>
        <w:t>Ruben</w:t>
      </w:r>
      <w:proofErr w:type="spellEnd"/>
      <w:r w:rsidRPr="00EA1132">
        <w:rPr>
          <w:rFonts w:asciiTheme="minorHAnsi" w:hAnsiTheme="minorHAnsi"/>
          <w:sz w:val="22"/>
          <w:szCs w:val="22"/>
        </w:rPr>
        <w:t xml:space="preserve"> Sobrero, obrante en fs. 1 del Expediente Nº 4067-0740/04.-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2º:</w:t>
      </w:r>
      <w:r w:rsidRPr="00EA1132">
        <w:rPr>
          <w:rFonts w:asciiTheme="minorHAnsi" w:hAnsiTheme="minorHAnsi"/>
          <w:sz w:val="22"/>
          <w:szCs w:val="22"/>
        </w:rPr>
        <w:t xml:space="preserve"> El gasto que demande el cumplimiento de lo dispuesto en la presente Ordenanza impútese a las Cuentas “Conservaciones y Reparaciones” 2.2.01.1.1.2.3., “Instrumental Técnico y Científico” 2.2.01.2.5.1.1. </w:t>
      </w:r>
      <w:proofErr w:type="gramStart"/>
      <w:r w:rsidRPr="00EA1132">
        <w:rPr>
          <w:rFonts w:asciiTheme="minorHAnsi" w:hAnsiTheme="minorHAnsi"/>
          <w:sz w:val="22"/>
          <w:szCs w:val="22"/>
        </w:rPr>
        <w:t>y</w:t>
      </w:r>
      <w:proofErr w:type="gramEnd"/>
      <w:r w:rsidRPr="00EA1132">
        <w:rPr>
          <w:rFonts w:asciiTheme="minorHAnsi" w:hAnsiTheme="minorHAnsi"/>
          <w:sz w:val="22"/>
          <w:szCs w:val="22"/>
        </w:rPr>
        <w:t xml:space="preserve"> “Retribuciones a Personas y Entidades” 2.2.01.1.1.2.12.1. </w:t>
      </w:r>
      <w:proofErr w:type="gramStart"/>
      <w:r w:rsidRPr="00EA1132">
        <w:rPr>
          <w:rFonts w:asciiTheme="minorHAnsi" w:hAnsiTheme="minorHAnsi"/>
          <w:sz w:val="22"/>
          <w:szCs w:val="22"/>
        </w:rPr>
        <w:t>del</w:t>
      </w:r>
      <w:proofErr w:type="gramEnd"/>
      <w:r w:rsidRPr="00EA1132">
        <w:rPr>
          <w:rFonts w:asciiTheme="minorHAnsi" w:hAnsiTheme="minorHAnsi"/>
          <w:sz w:val="22"/>
          <w:szCs w:val="22"/>
        </w:rPr>
        <w:t xml:space="preserve"> Presupuesto de Gastos en vigencia.-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ARTICULO 3º:</w:t>
      </w:r>
      <w:r w:rsidRPr="00EA1132">
        <w:rPr>
          <w:rFonts w:asciiTheme="minorHAnsi" w:hAnsiTheme="minorHAnsi"/>
          <w:sz w:val="22"/>
          <w:szCs w:val="22"/>
        </w:rPr>
        <w:t xml:space="preserve"> Cúmplase, comuníquese y archívese.-</w:t>
      </w:r>
      <w:r w:rsidRPr="00EA1132">
        <w:rPr>
          <w:rFonts w:asciiTheme="minorHAnsi" w:hAnsiTheme="minorHAnsi"/>
          <w:b/>
          <w:sz w:val="22"/>
          <w:szCs w:val="22"/>
        </w:rPr>
        <w:t>”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pStyle w:val="Sangradetextonormal"/>
        <w:rPr>
          <w:rFonts w:asciiTheme="minorHAnsi" w:hAnsiTheme="minorHAnsi"/>
        </w:rPr>
      </w:pPr>
      <w:r w:rsidRPr="00EA1132">
        <w:rPr>
          <w:rFonts w:asciiTheme="minorHAnsi" w:hAnsiTheme="minorHAnsi"/>
        </w:rPr>
        <w:t>DADA EN LA SALA DE SESIONES DEL HONORABLE CONCEJO DELIBERANTE DE LOBOS A LOS ONCE DIAS DEL MES DE MAYO DEL AÑO DOS MIL CUATRO.-------------------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b/>
          <w:sz w:val="22"/>
          <w:szCs w:val="22"/>
          <w:u w:val="single"/>
        </w:rPr>
        <w:t>FIRMADO:</w:t>
      </w:r>
      <w:r w:rsidRPr="00EA1132">
        <w:rPr>
          <w:rFonts w:asciiTheme="minorHAnsi" w:hAnsiTheme="minorHAnsi"/>
          <w:sz w:val="22"/>
          <w:szCs w:val="22"/>
        </w:rPr>
        <w:t xml:space="preserve"> PABLO ENRIQUE CARDONER – Presidente del H.C.D.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lastRenderedPageBreak/>
        <w:t>--------------- CARLOS ALBERTO LEIVA        – Secretario.--------------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EA1132">
        <w:rPr>
          <w:rFonts w:asciiTheme="minorHAnsi" w:hAnsiTheme="minorHAnsi"/>
          <w:sz w:val="22"/>
          <w:szCs w:val="22"/>
        </w:rPr>
        <w:t xml:space="preserve">                                                         Con tal motivo, saludamos a Ud. muy atte.-</w:t>
      </w:r>
    </w:p>
    <w:p w:rsidR="00EA1132" w:rsidRPr="00EA1132" w:rsidRDefault="00EA1132" w:rsidP="00EA1132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bookmarkEnd w:id="0"/>
    <w:p w:rsidR="00C05AFB" w:rsidRPr="00EA1132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  <w:lang w:val="es-AR"/>
        </w:rPr>
      </w:pPr>
    </w:p>
    <w:sectPr w:rsidR="00C05AFB" w:rsidRPr="00EA1132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A1132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35BF1342"/>
    <w:multiLevelType w:val="singleLevel"/>
    <w:tmpl w:val="A65A76F8"/>
    <w:lvl w:ilvl="0">
      <w:start w:val="1"/>
      <w:numFmt w:val="bullet"/>
      <w:lvlText w:val=""/>
      <w:lvlJc w:val="left"/>
      <w:pPr>
        <w:tabs>
          <w:tab w:val="num" w:pos="644"/>
        </w:tabs>
        <w:ind w:left="360" w:hanging="76"/>
      </w:pPr>
      <w:rPr>
        <w:rFonts w:ascii="Symbol" w:hAnsi="Symbol" w:hint="default"/>
      </w:r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4D5C8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92DBF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1132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EA1132"/>
    <w:pPr>
      <w:spacing w:line="360" w:lineRule="auto"/>
      <w:jc w:val="center"/>
    </w:pPr>
    <w:rPr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EA1132"/>
    <w:rPr>
      <w:rFonts w:ascii="Times New Roman" w:hAnsi="Times New Roman"/>
      <w:sz w:val="24"/>
      <w:szCs w:val="20"/>
      <w:u w:val="single"/>
      <w:lang w:eastAsia="es-ES"/>
    </w:rPr>
  </w:style>
  <w:style w:type="paragraph" w:styleId="Subttulo">
    <w:name w:val="Subtitle"/>
    <w:basedOn w:val="Normal"/>
    <w:link w:val="SubttuloCar"/>
    <w:qFormat/>
    <w:locked/>
    <w:rsid w:val="00EA1132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EA1132"/>
    <w:rPr>
      <w:rFonts w:ascii="Arial" w:hAnsi="Arial"/>
      <w:b/>
      <w:kern w:val="2"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EA1132"/>
    <w:pPr>
      <w:spacing w:line="360" w:lineRule="auto"/>
      <w:jc w:val="center"/>
    </w:pPr>
    <w:rPr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EA1132"/>
    <w:rPr>
      <w:rFonts w:ascii="Times New Roman" w:hAnsi="Times New Roman"/>
      <w:sz w:val="24"/>
      <w:szCs w:val="20"/>
      <w:u w:val="single"/>
      <w:lang w:eastAsia="es-ES"/>
    </w:rPr>
  </w:style>
  <w:style w:type="paragraph" w:styleId="Subttulo">
    <w:name w:val="Subtitle"/>
    <w:basedOn w:val="Normal"/>
    <w:link w:val="SubttuloCar"/>
    <w:qFormat/>
    <w:locked/>
    <w:rsid w:val="00EA1132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EA1132"/>
    <w:rPr>
      <w:rFonts w:ascii="Arial" w:hAnsi="Arial"/>
      <w:b/>
      <w:kern w:val="2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2017-06-15T15:00:00Z</dcterms:modified>
</cp:coreProperties>
</file>